
<file path=[Content_Types].xml><?xml version="1.0" encoding="utf-8"?>
<Types xmlns="http://schemas.openxmlformats.org/package/2006/content-types"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endnotes+xml" PartName="/word/endnotes.xml"/>
  <Default Extension="png" ContentType="image/png"/>
  <Default Extension="jpg" ContentType="image/jpeg"/>
  <Default Extension="gif" ContentType="image/gif"/>
  <Default Extension="jpeg" ContentType="image/jpeg"/>
  <Default Extension="svg" ContentType="image/svg+xml"/>
  <Default Extension="xml" ContentType="application/xml"/>
  <Default Extension="odttf" ContentType="application/vnd.openxmlformats-officedocument.obfuscatedFont"/>
  <Default Extension="rels" ContentType="application/vnd.openxmlformats-package.relationships+xml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6"/>
        <w:pageBreakBefore w:val="off"/>
      </w:pPr>
      <w:r>
        <w:t>目    录</w:t>
      </w:r>
    </w:p>
    <w:p>
      <w:pPr>
        <w:pStyle w:val="Para 7"/>
      </w:pPr>
      <w:hyperlink w:anchor="Top_of_2087_html">
        <w:r>
          <w:t>✨✨✨自定义首页</w:t>
        </w:r>
      </w:hyperlink>
    </w:p>
    <w:p>
      <w:bookmarkStart w:id="1" w:name="Top_of_2087_html"/>
      <w:pPr>
        <w:pStyle w:val="Para 5"/>
        <w:pageBreakBefore w:val="on"/>
      </w:pPr>
      <w:r>
        <w:t>✨✨✨自定义首页</w:t>
      </w:r>
      <w:bookmarkEnd w:id="1"/>
    </w:p>
    <w:p>
      <w:bookmarkStart w:id="2" w:name="Shou_Ye_Xin_Ban_Ben_Gong_Neng_Ca"/>
      <w:pPr>
        <w:pStyle w:val="Para 8"/>
      </w:pPr>
      <w:r>
        <w:t/>
      </w:r>
      <w:bookmarkEnd w:id="2"/>
    </w:p>
    <w:p>
      <w:bookmarkStart w:id="3" w:name="Shou_Ye_Xin_Ban_Ben_Gong_Neng_Ca_1"/>
      <w:pPr>
        <w:pStyle w:val="Heading 1"/>
      </w:pPr>
      <w:r>
        <w:rPr>
          <w:rStyle w:val="Text1"/>
        </w:rPr>
        <w:bookmarkStart w:id="4" w:name="Shou_Ye_Xin_Ban_Ben_Gong_Neng_Ca_1"/>
        <w:t/>
        <w:bookmarkEnd w:id="4"/>
      </w:r>
      <w:r>
        <w:t>首页新版本功能操作手册</w:t>
      </w:r>
      <w:bookmarkEnd w:id="3"/>
    </w:p>
    <w:p>
      <w:bookmarkStart w:id="5" w:name="1__Gong_Neng_Gai_Shu"/>
      <w:pPr>
        <w:pStyle w:val="Heading 2"/>
      </w:pPr>
      <w:r>
        <w:rPr>
          <w:rStyle w:val="Text1"/>
        </w:rPr>
        <w:bookmarkStart w:id="6" w:name="1__Gong_Neng_Gai_Shu"/>
        <w:t/>
        <w:bookmarkEnd w:id="6"/>
      </w:r>
      <w:r>
        <w:t>1、功能概述</w:t>
      </w:r>
      <w:bookmarkEnd w:id="5"/>
    </w:p>
    <w:p>
      <w:pPr>
        <w:pStyle w:val="Normal"/>
      </w:pPr>
      <w:r>
        <w:t>首页现已全新升级，本次升级核心亮点为支持自定义组件编排，同时保留旧版本固定显示模式，可一键切换回归熟悉视图，兼顾个性化需求与使用习惯延续，为您带来更灵活、顺畅的使用体验。</w:t>
      </w:r>
    </w:p>
    <w:p>
      <w:bookmarkStart w:id="7" w:name="2__He_Xin_Gong_Neng_Cao_Zuo_Zhi"/>
      <w:pPr>
        <w:pStyle w:val="Heading 2"/>
      </w:pPr>
      <w:r>
        <w:rPr>
          <w:rStyle w:val="Text1"/>
        </w:rPr>
        <w:bookmarkStart w:id="8" w:name="2__He_Xin_Gong_Neng_Cao_Zuo_Zhi"/>
        <w:t/>
        <w:bookmarkEnd w:id="8"/>
      </w:r>
      <w:r>
        <w:t>2、核心功能操作指南</w:t>
      </w:r>
      <w:bookmarkEnd w:id="7"/>
    </w:p>
    <w:p>
      <w:pPr>
        <w:pStyle w:val="Normal"/>
      </w:pPr>
      <w:r>
        <w:t>自定义组件编排操作：</w:t>
      </w:r>
    </w:p>
    <w:p>
      <w:pPr>
        <w:numPr>
          <w:ilvl w:val="0"/>
          <w:numId w:val="3"/>
        </w:numPr>
        <w:pStyle w:val="Para 1"/>
      </w:pPr>
      <w:r>
        <w:t>. 进入首页：打开系统后，若当前处于旧版首页，需先按上方</w:t>
      </w:r>
      <w:r>
        <w:rPr>
          <w:rStyle w:val="Text0"/>
        </w:rPr>
        <w:t>“切换至新版”</w:t>
      </w:r>
      <w:r>
        <w:t>按钮后，将自动进入全新版本首页。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53400"/>
            <wp:effectExtent b="0" l="0" r="0" t="0"/>
            <wp:wrapTopAndBottom/>
            <wp:docPr descr="m_0fed13a4cffd4b26f487bfc7c976810e_r.png" id="1" name="m_0fed13a4cffd4b26f487bfc7c976810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fed13a4cffd4b26f487bfc7c976810e_r.png" id="0" name="m_0fed13a4cffd4b26f487bfc7c976810e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5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6"/>
        </w:numPr>
        <w:pStyle w:val="Para 1"/>
      </w:pPr>
      <w:r>
        <w:t>. 找到首页右上角的添加组件按钮，点击后即可进入组件编排模式。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886700"/>
            <wp:effectExtent b="0" l="0" r="0" t="0"/>
            <wp:wrapTopAndBottom/>
            <wp:docPr descr="m_5ebf9c8b0472f102cac607cd0057fe09_r.png" id="2" name="m_5ebf9c8b0472f102cac607cd0057fe0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ebf9c8b0472f102cac607cd0057fe09_r.png" id="0" name="m_5ebf9c8b0472f102cac607cd0057fe09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88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pStyle w:val="Para 1"/>
      </w:pPr>
      <w:r>
        <w:t>配置数据源：在编排模式下，选择你所关注的数据源，完成相关信息的配置。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150100"/>
            <wp:effectExtent b="0" l="0" r="0" t="0"/>
            <wp:wrapTopAndBottom/>
            <wp:docPr descr="m_e570ada014692bfb70b65ab624644465_r.png" id="3" name="m_e570ada014692bfb70b65ab62464446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e570ada014692bfb70b65ab624644465_r.png" id="0" name="m_e570ada014692bfb70b65ab624644465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5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8"/>
        </w:numPr>
        <w:pStyle w:val="Para 1"/>
      </w:pPr>
      <w:r>
        <w:t>保存并生效：确认信息填写无误后，点击确定按钮保存配置，此时设置好的组件会同步展示在首页上。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28000"/>
            <wp:effectExtent b="0" l="0" r="0" t="0"/>
            <wp:wrapTopAndBottom/>
            <wp:docPr descr="m_1d0e8bde96a5b378f7c56ddb4b6faf79_r.png" id="4" name="m_1d0e8bde96a5b378f7c56ddb4b6faf7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d0e8bde96a5b378f7c56ddb4b6faf79_r.png" id="0" name="m_1d0e8bde96a5b378f7c56ddb4b6faf79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4"/>
        </w:numPr>
        <w:pStyle w:val="Para 1"/>
      </w:pPr>
      <w:r>
        <w:t>组件拖拽排序：鼠标选中需要调整的组件，按住左键拖动至目标位置，松开鼠标即可完成排序；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508500"/>
            <wp:effectExtent b="0" l="0" r="0" t="0"/>
            <wp:wrapTopAndBottom/>
            <wp:docPr descr="m_9e8d4ff0121beadd37357c52c622b1eb_r.png" id="5" name="m_9e8d4ff0121beadd37357c52c622b1e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9e8d4ff0121beadd37357c52c622b1eb_r.png" id="0" name="m_9e8d4ff0121beadd37357c52c622b1eb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50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"/>
        </w:numPr>
        <w:pStyle w:val="Para 1"/>
      </w:pPr>
      <w:r>
        <w:t>组件个性化设置：点击组件右上角“设置”图标，可根据需求调整组件显示内容、主题样式等参数，设置完成后点击“确认”保存。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150100"/>
            <wp:effectExtent b="0" l="0" r="0" t="0"/>
            <wp:wrapTopAndBottom/>
            <wp:docPr descr="m_a1a6f9cbe061e25d2a4154ae4a14013c_r.png" id="6" name="m_a1a6f9cbe061e25d2a4154ae4a14013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1a6f9cbe061e25d2a4154ae4a14013c_r.png" id="0" name="m_a1a6f9cbe061e25d2a4154ae4a14013c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5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7"/>
        </w:numPr>
        <w:pStyle w:val="Para 1"/>
      </w:pPr>
      <w:r>
        <w:t>保存编排方案：所有调整完成后，点击页面右下角“确定”按钮，系统将自动保存当前编排方案，首页将默认显示该布局。</w:t>
      </w:r>
    </w:p>
    <w:p>
      <w:bookmarkStart w:id="9" w:name="3__Yi_Jian_Qie_Huan_Zhi_Jiu_Ban"/>
      <w:pPr>
        <w:pStyle w:val="Heading 2"/>
      </w:pPr>
      <w:r>
        <w:rPr>
          <w:rStyle w:val="Text1"/>
        </w:rPr>
        <w:bookmarkStart w:id="10" w:name="3__Yi_Jian_Qie_Huan_Zhi_Jiu_Ban"/>
        <w:t/>
        <w:bookmarkEnd w:id="10"/>
      </w:r>
      <w:r>
        <w:t>3、一键切换至旧版本操作</w:t>
      </w:r>
      <w:bookmarkEnd w:id="9"/>
    </w:p>
    <w:p>
      <w:pPr>
        <w:numPr>
          <w:ilvl w:val="0"/>
          <w:numId w:val="5"/>
        </w:numPr>
        <w:pStyle w:val="Para 1"/>
      </w:pPr>
      <w:r>
        <w:t>新版首页切换：在全新版本首页右上角导航栏，找到“切换旧版”功能按钮。点击后即可“切换至旧版”页面。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78800"/>
            <wp:effectExtent b="0" l="0" r="0" t="0"/>
            <wp:wrapTopAndBottom/>
            <wp:docPr descr="m_668d97042fd7c245481a952eff932b36_r.png" id="7" name="m_668d97042fd7c245481a952eff932b3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668d97042fd7c245481a952eff932b36_r.png" id="0" name="m_668d97042fd7c245481a952eff932b36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7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9"/>
        </w:numPr>
        <w:pStyle w:val="Para 3"/>
      </w:pPr>
      <w:r>
        <w:t>确认切换：点击“确定”即可快速切换至旧版本固定显示模式，页面将立即恢复旧版布局与内容展示样式。</w:t>
      </w:r>
    </w:p>
    <w:p>
      <w:pPr>
        <w:numPr>
          <w:ilvl w:val="0"/>
          <w:numId w:val="9"/>
        </w:numPr>
        <w:pStyle w:val="Para 3"/>
      </w:pPr>
      <w:r>
        <w:t>旧版切回新版：若需从旧版本切回新版本，可在旧版首页顶部找到“自定义首页”按钮，点击即可一键回归，无需重复设置。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026400"/>
            <wp:effectExtent b="0" l="0" r="0" t="0"/>
            <wp:wrapTopAndBottom/>
            <wp:docPr descr="m_e2d4c42c2e028484bc09f8b9a47b087d_r.png" id="8" name="m_e2d4c42c2e028484bc09f8b9a47b087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e2d4c42c2e028484bc09f8b9a47b087d_r.png" id="0" name="m_e2d4c42c2e028484bc09f8b9a47b087d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2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" w:name="4__Wen_Xin_Ti_Shi"/>
      <w:pPr>
        <w:pStyle w:val="Heading 2"/>
      </w:pPr>
      <w:r>
        <w:rPr>
          <w:rStyle w:val="Text1"/>
        </w:rPr>
        <w:bookmarkStart w:id="12" w:name="4__Wen_Xin_Ti_Shi"/>
        <w:t/>
        <w:bookmarkEnd w:id="12"/>
      </w:r>
      <w:r>
        <w:t>4、温馨提示</w:t>
      </w:r>
      <w:bookmarkEnd w:id="11"/>
    </w:p>
    <w:p>
      <w:pPr>
        <w:numPr>
          <w:ilvl w:val="0"/>
          <w:numId w:val="10"/>
        </w:numPr>
        <w:pStyle w:val="Para 1"/>
      </w:pPr>
      <w:r>
        <w:t>自定义布局方案支持自动保存功能，无需担心调整后的设置意外丢失。首页将根据您最后一次登录系统时的页面状态进行展示。</w:t>
      </w:r>
    </w:p>
    <w:p>
      <w:pPr>
        <w:pStyle w:val="Para 8"/>
      </w:pPr>
      <w:r>
        <w:t xml:space="preserve"> </w:t>
      </w:r>
    </w:p>
    <w:sectPr>
      <w:pgSz w:w="11905" w:h="16837"/>
      <w:pgMar w:left="1440" w:right="1440" w:top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bidi="zh" w:eastAsia="zh"/>
      </w:rPr>
    </w:rPrDefault>
    <w:pPrDefault>
      <w:pPr>
        <w:spacing w:line="276" w:lineRule="auto" w:after="0"/>
      </w:pPr>
    </w:pPrDefault>
  </w:docDefaults>
  <w:style w:styleId="Normal" w:type="paragraph" w:default="1">
    <w:name w:val="Normal"/>
    <w:qFormat/>
    <w:pPr>
      <w:spacing w:after="230"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after="0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beforeLines="100" w:line="480" w:lineRule="atLeast"/>
      <w:pBdr>
        <w:bottom w:space="6" w:val="single" w:sz="5" w:color="EEEEEE"/>
      </w:pBdr>
      <w:outlineLvl w:val="2"/>
    </w:pPr>
    <w:rPr>
      <w:rFonts w:ascii="Helvetica Neue" w:cs="Helvetica Neue" w:eastAsia="Helvetica Neue" w:hAnsi="Helvetica Neue"/>
      <w:sz w:val="40"/>
      <w:szCs w:val="40"/>
      <w:b w:val="on"/>
      <w:bCs w:val="on"/>
    </w:rPr>
  </w:style>
  <w:style w:styleId="Para 3" w:type="paragraph">
    <w:name w:val="Para 3"/>
    <w:qFormat/>
    <w:basedOn w:val="Normal"/>
    <w:pPr>
      <w:spacing w:before="230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1" w:type="paragraph">
    <w:name w:val="Heading 1"/>
    <w:qFormat/>
    <w:basedOn w:val="Normal"/>
    <w:pPr>
      <w:spacing w:beforeLines="100" w:line="576" w:lineRule="atLeast"/>
      <w:pBdr>
        <w:bottom w:space="7" w:val="single" w:sz="5" w:color="EEEEEE"/>
      </w:pBdr>
      <w:outlineLvl w:val="1"/>
    </w:pPr>
    <w:rPr>
      <w:rFonts w:ascii="Helvetica Neue" w:cs="Helvetica Neue" w:eastAsia="Helvetica Neue" w:hAnsi="Helvetica Neue"/>
      <w:sz w:val="48"/>
      <w:szCs w:val="48"/>
      <w:b w:val="on"/>
      <w:bCs w:val="on"/>
    </w:rPr>
  </w:style>
  <w:style w:styleId="Para 5" w:type="paragraph">
    <w:name w:val="Para 5"/>
    <w:qFormat/>
    <w:basedOn w:val="Normal"/>
    <w:pPr>
      <w:spacing w:after="216" w:before="216" w:line="576" w:lineRule="atLeast"/>
      <w:shd w:color="auto" w:fill="FFFFFF" w:val="clear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6" w:type="paragraph">
    <w:name w:val="Para 6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7" w:type="paragraph">
    <w:name w:val="Para 7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8" w:type="paragraph">
    <w:name w:val="Para 8"/>
    <w:qFormat/>
    <w:basedOn w:val="Normal"/>
    <w:pPr>
      <w:spacing w:after="0"/>
      <w:shd w:color="auto" w:fill="FFFFFF" w:val="clea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rFonts w:ascii="Helvetica Neue" w:cs="Helvetica Neue" w:eastAsia="Helvetica Neue" w:hAnsi="Helvetica Neue"/>
      <w:b w:val="on"/>
      <w:bCs w:val="on"/>
    </w:rPr>
  </w:style>
  <w:style w:styleId="Text1" w:type="character">
    <w:name w:val="1 Text"/>
    <w:rPr>
      <w:color w:val="4183C4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image" Target="media/m_668d97042fd7c245481a952eff932b36_r.png" Id="rId11"/><Relationship Type="http://schemas.openxmlformats.org/officeDocument/2006/relationships/styles" Target="styles.xml" Id="rId3"/><Relationship Type="http://schemas.openxmlformats.org/officeDocument/2006/relationships/fontTable" Target="fontTable.xml" Id="rId2"/><Relationship Type="http://schemas.openxmlformats.org/officeDocument/2006/relationships/image" Target="media/m_0fed13a4cffd4b26f487bfc7c976810e_r.png" Id="rId5"/><Relationship Type="http://schemas.openxmlformats.org/officeDocument/2006/relationships/webSettings" Target="webSettings.xml" Id="rId1"/><Relationship Type="http://schemas.openxmlformats.org/officeDocument/2006/relationships/image" Target="media/m_a1a6f9cbe061e25d2a4154ae4a14013c_r.png" Id="rId10"/><Relationship Type="http://schemas.openxmlformats.org/officeDocument/2006/relationships/image" Target="media/m_e2d4c42c2e028484bc09f8b9a47b087d_r.png" Id="rId12"/><Relationship Type="http://schemas.openxmlformats.org/officeDocument/2006/relationships/numbering" Target="numbering.xml" Id="rId4"/><Relationship Type="http://schemas.openxmlformats.org/officeDocument/2006/relationships/image" Target="media/m_9e8d4ff0121beadd37357c52c622b1eb_r.png" Id="rId9"/><Relationship Type="http://schemas.openxmlformats.org/officeDocument/2006/relationships/image" Target="media/m_1d0e8bde96a5b378f7c56ddb4b6faf79_r.png" Id="rId8"/><Relationship Type="http://schemas.openxmlformats.org/officeDocument/2006/relationships/image" Target="media/m_5ebf9c8b0472f102cac607cd0057fe09_r.png" Id="rId6"/><Relationship Type="http://schemas.openxmlformats.org/officeDocument/2006/relationships/image" Target="media/m_e570ada014692bfb70b65ab624644465_r.png" Id="rId7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2026-06-25T07:20:55Z</dcterms:created>
  <dcterms:modified xsi:type="dcterms:W3CDTF">2026-06-25T07:20:55Z</dcterms:modified>
  <dc:title>首页自定义</dc:title>
  <dc:creator>Unknown</dc:creator>
  <dc:language>zh</dc:language>
</cp:coreProperties>
</file>